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95" w:rsidRDefault="007A0F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pict>
          <v:group id="Grupa 1043" o:spid="_x0000_s1026" style="position:absolute;margin-left:355.8pt;margin-top:64.8pt;width:237.75pt;height:733.8pt;z-index:251658240;mso-position-horizontal-relative:page;mso-position-vertical-relative:page" coordorigin="38362" coordsize="3019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">
            <v:group id="Grupa 1" o:spid="_x0000_s1027" style="position:absolute;left:38362;width:30195;height:75600" coordorigin="38394" coordsize="30130,75600">
              <v:rect id="Prostokąt 2" o:spid="_x0000_s1028" style="position:absolute;left:38394;width:30131;height:75600;visibility:visible;v-text-anchor:middle" filled="f" stroked="f">
                <v:textbox inset="2.53958mm,2.53958mm,2.53958mm,2.53958mm">
                  <w:txbxContent>
                    <w:p w:rsidR="00F42295" w:rsidRDefault="00F42295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group id="Grupa 3" o:spid="_x0000_s1029" style="position:absolute;left:38394;width:30131;height:75600" coordorigin=",9217" coordsize="31136,8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Z0FJQUFBQUl=&#10;">
                <v:rect id="Prostokąt 4" o:spid="_x0000_s1030" style="position:absolute;top:9217;width:31125;height:86300;visibility:visible;v-text-anchor:middle" filled="f" stroked="f">
                  <v:textbox inset="2.53958mm,2.53958mm,2.53958mm,2.53958mm">
                    <w:txbxContent>
                      <w:p w:rsidR="00F42295" w:rsidRDefault="00F42295">
                        <w:pPr>
                          <w:spacing w:after="0" w:line="240" w:lineRule="auto"/>
                          <w:ind w:left="0" w:hanging="2"/>
                          <w:jc w:val="left"/>
                        </w:pPr>
                      </w:p>
                    </w:txbxContent>
                  </v:textbox>
                </v:rect>
                <v:rect id="Prostokąt 5" o:spid="_x0000_s1031" style="position:absolute;top:9217;width:259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" stroked="f">
                  <v:textbox inset="2.53958mm,2.53958mm,2.53958mm,2.53958mm">
                    <w:txbxContent>
                      <w:p w:rsidR="00F42295" w:rsidRDefault="00F42295">
                        <w:pPr>
                          <w:spacing w:after="0" w:line="240" w:lineRule="auto"/>
                          <w:ind w:left="0" w:hanging="2"/>
                          <w:jc w:val="left"/>
                        </w:pPr>
                      </w:p>
                    </w:txbxContent>
                  </v:textbox>
                </v:rect>
                <v:rect id="Prostokąt 6" o:spid="_x0000_s1032" style="position:absolute;left:1249;top:9217;width:2971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" fillcolor="#a8d08c" stroked="f">
                  <v:textbox inset="2.53958mm,2.53958mm,2.53958mm,2.53958mm">
                    <w:txbxContent>
                      <w:p w:rsidR="00F42295" w:rsidRDefault="00F42295">
                        <w:pPr>
                          <w:spacing w:after="0" w:line="240" w:lineRule="auto"/>
                          <w:ind w:left="0" w:hanging="2"/>
                          <w:jc w:val="left"/>
                        </w:pPr>
                      </w:p>
                    </w:txbxContent>
                  </v:textbox>
                </v:rect>
                <v:rect id="Prostokąt 7" o:spid="_x0000_s1033" style="position:absolute;left:138;top:9217;width:30998;height:14557;visibility:visible;v-text-anchor:middle" filled="f" stroked="f">
                  <v:textbox inset="2.53958mm,2.53958mm,2.53958mm,2.53958mm">
                    <w:txbxContent>
                      <w:p w:rsidR="00F42295" w:rsidRDefault="00F42295">
                        <w:pPr>
                          <w:spacing w:after="0" w:line="240" w:lineRule="auto"/>
                          <w:ind w:left="0" w:hanging="2"/>
                          <w:jc w:val="left"/>
                        </w:pPr>
                      </w:p>
                    </w:txbxContent>
                  </v:textbox>
                </v:rect>
              </v:group>
            </v:group>
            <w10:wrap anchorx="page" anchory="page"/>
          </v:group>
        </w:pict>
      </w: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F42295" w:rsidRDefault="000B0F0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Georgia" w:eastAsia="Georgia" w:hAnsi="Georgia" w:cs="Georgia"/>
          <w:color w:val="000000"/>
          <w:sz w:val="72"/>
          <w:szCs w:val="72"/>
        </w:rPr>
      </w:pP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:rsidR="00F42295" w:rsidRDefault="000B0F0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:rsidR="00F42295" w:rsidRDefault="000B0F0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:rsidR="00F42295" w:rsidRDefault="00DE7E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 w:rsidRPr="00DE7E41">
        <w:rPr>
          <w:rFonts w:ascii="Georgia" w:eastAsia="Georgia" w:hAnsi="Georgia" w:cs="Georgia"/>
          <w:b/>
          <w:color w:val="538135"/>
          <w:sz w:val="44"/>
          <w:szCs w:val="44"/>
        </w:rPr>
        <w:t xml:space="preserve">OSOBY </w:t>
      </w:r>
      <w:r w:rsidR="00F53FD9">
        <w:rPr>
          <w:rFonts w:ascii="Georgia" w:eastAsia="Georgia" w:hAnsi="Georgia" w:cs="Georgia"/>
          <w:b/>
          <w:color w:val="538135"/>
          <w:sz w:val="44"/>
          <w:szCs w:val="44"/>
        </w:rPr>
        <w:t xml:space="preserve">KLUCZOWE </w:t>
      </w:r>
      <w:r w:rsidRPr="00DE7E41">
        <w:rPr>
          <w:rFonts w:ascii="Georgia" w:eastAsia="Georgia" w:hAnsi="Georgia" w:cs="Georgia"/>
          <w:b/>
          <w:color w:val="538135"/>
          <w:sz w:val="44"/>
          <w:szCs w:val="44"/>
        </w:rPr>
        <w:t>W MODELU</w:t>
      </w: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F42295" w:rsidRDefault="000B0F0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24"/>
          <w:szCs w:val="24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:rsidR="00F42295" w:rsidRPr="00703171" w:rsidRDefault="00703171" w:rsidP="0070317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b/>
          <w:color w:val="538135"/>
          <w:sz w:val="24"/>
          <w:szCs w:val="24"/>
        </w:rPr>
      </w:pPr>
      <w:r>
        <w:rPr>
          <w:rFonts w:ascii="Georgia" w:eastAsia="Georgia" w:hAnsi="Georgia" w:cs="Georgia"/>
          <w:b/>
          <w:color w:val="538135"/>
          <w:sz w:val="24"/>
          <w:szCs w:val="24"/>
        </w:rPr>
        <w:t xml:space="preserve">Rzeszów – Białystok – Kielce – Lublin – </w:t>
      </w:r>
      <w:r w:rsidR="000B0F03">
        <w:rPr>
          <w:rFonts w:ascii="Georgia" w:eastAsia="Georgia" w:hAnsi="Georgia" w:cs="Georgia"/>
          <w:b/>
          <w:color w:val="538135"/>
          <w:sz w:val="24"/>
          <w:szCs w:val="24"/>
        </w:rPr>
        <w:t>Warszawa, Luty 2021</w:t>
      </w: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left"/>
      </w:pPr>
    </w:p>
    <w:p w:rsidR="00F42295" w:rsidRDefault="00F422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Georgia" w:eastAsia="Georgia" w:hAnsi="Georgia" w:cs="Georgia"/>
          <w:color w:val="FF0000"/>
          <w:sz w:val="20"/>
          <w:szCs w:val="20"/>
          <w:highlight w:val="yellow"/>
        </w:rPr>
      </w:pPr>
    </w:p>
    <w:p w:rsidR="00F42295" w:rsidRDefault="002D2C8F" w:rsidP="002D2C8F">
      <w:pPr>
        <w:shd w:val="clear" w:color="auto" w:fill="D6E3BC" w:themeFill="accent3" w:themeFillTint="66"/>
        <w:spacing w:after="0" w:line="360" w:lineRule="auto"/>
        <w:ind w:left="0" w:hanging="2"/>
        <w:jc w:val="left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85623"/>
        </w:rPr>
        <w:t>ZADANIA OSÓB KLUCZOWYCH</w:t>
      </w:r>
      <w:r w:rsidR="000B0F03">
        <w:rPr>
          <w:b/>
          <w:color w:val="000000"/>
          <w:sz w:val="24"/>
          <w:szCs w:val="24"/>
        </w:rPr>
        <w:t xml:space="preserve"> </w:t>
      </w:r>
    </w:p>
    <w:p w:rsidR="00F42295" w:rsidRPr="002D2C8F" w:rsidRDefault="00F422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Cambria Math" w:hAnsi="Cambria Math"/>
          <w:color w:val="000000"/>
        </w:rPr>
      </w:pPr>
    </w:p>
    <w:p w:rsidR="00F42295" w:rsidRPr="00137A2F" w:rsidRDefault="000B0F03" w:rsidP="00137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 Math" w:hAnsi="Cambria Math"/>
          <w:color w:val="000000"/>
          <w:sz w:val="20"/>
        </w:rPr>
      </w:pPr>
      <w:r w:rsidRPr="00137A2F">
        <w:rPr>
          <w:rFonts w:ascii="Cambria Math" w:hAnsi="Cambria Math"/>
          <w:color w:val="000000"/>
          <w:sz w:val="20"/>
        </w:rPr>
        <w:t>Model Kooperacji ma na celu realizację współpracy pomiędzy instytucjami pomocy i integracji społecznej a podmiotami innych polityk sektorowych istotnych z punktu w</w:t>
      </w:r>
      <w:r w:rsidR="00703171">
        <w:rPr>
          <w:rFonts w:ascii="Cambria Math" w:hAnsi="Cambria Math"/>
          <w:color w:val="000000"/>
          <w:sz w:val="20"/>
        </w:rPr>
        <w:t>idzenia włączenia społecznego i </w:t>
      </w:r>
      <w:r w:rsidRPr="00137A2F">
        <w:rPr>
          <w:rFonts w:ascii="Cambria Math" w:hAnsi="Cambria Math"/>
          <w:color w:val="000000"/>
          <w:sz w:val="20"/>
        </w:rPr>
        <w:t xml:space="preserve">zwalczania ubóstwa. Zakłada kooperację zarówno w układzie horyzontalnym, jak i wertykalnym. Przyjęto założenie, że na każdym poziomie: wojewódzkim, powiatowym, gminnym występuje osoba funkcyjna, odpowiedzialna za organizację pracy w układzie poziomym i pionowym oraz za wzajemną współpracę. </w:t>
      </w:r>
    </w:p>
    <w:p w:rsidR="00F42295" w:rsidRPr="00137A2F" w:rsidRDefault="000B0F03" w:rsidP="005E66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Cambria Math" w:hAnsi="Cambria Math"/>
          <w:color w:val="000000"/>
          <w:sz w:val="20"/>
        </w:rPr>
      </w:pPr>
      <w:r w:rsidRPr="00137A2F">
        <w:rPr>
          <w:rFonts w:ascii="Cambria Math" w:hAnsi="Cambria Math"/>
          <w:color w:val="000000"/>
          <w:sz w:val="20"/>
        </w:rPr>
        <w:t>W Modelu Kooperacji kluczowe osoby, pełniące określone funkcje to:</w:t>
      </w:r>
    </w:p>
    <w:p w:rsidR="00F42295" w:rsidRPr="00137A2F" w:rsidRDefault="00703171" w:rsidP="005E66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left"/>
        <w:rPr>
          <w:rFonts w:ascii="Cambria Math" w:hAnsi="Cambria Math"/>
          <w:color w:val="000000"/>
          <w:sz w:val="20"/>
        </w:rPr>
      </w:pPr>
      <w:r>
        <w:rPr>
          <w:rFonts w:ascii="Cambria Math" w:hAnsi="Cambria Math"/>
          <w:color w:val="000000"/>
          <w:sz w:val="20"/>
        </w:rPr>
        <w:t>doradca/</w:t>
      </w:r>
      <w:r w:rsidR="000B0F03" w:rsidRPr="00137A2F">
        <w:rPr>
          <w:rFonts w:ascii="Cambria Math" w:hAnsi="Cambria Math"/>
          <w:color w:val="000000"/>
          <w:sz w:val="20"/>
        </w:rPr>
        <w:t>pracownik ROPS,</w:t>
      </w:r>
    </w:p>
    <w:p w:rsidR="005E66C4" w:rsidRPr="00137A2F" w:rsidRDefault="00703171" w:rsidP="005E66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left"/>
        <w:rPr>
          <w:rFonts w:ascii="Cambria Math" w:hAnsi="Cambria Math"/>
          <w:color w:val="000000"/>
          <w:sz w:val="20"/>
        </w:rPr>
      </w:pPr>
      <w:r>
        <w:rPr>
          <w:rFonts w:ascii="Cambria Math" w:hAnsi="Cambria Math"/>
          <w:color w:val="000000"/>
          <w:sz w:val="20"/>
        </w:rPr>
        <w:t>s</w:t>
      </w:r>
      <w:r w:rsidR="005E66C4" w:rsidRPr="00137A2F">
        <w:rPr>
          <w:rFonts w:ascii="Cambria Math" w:hAnsi="Cambria Math"/>
          <w:color w:val="000000"/>
          <w:sz w:val="20"/>
        </w:rPr>
        <w:t>uperwizor</w:t>
      </w:r>
      <w:bookmarkStart w:id="2" w:name="_GoBack"/>
      <w:bookmarkEnd w:id="2"/>
    </w:p>
    <w:p w:rsidR="00F42295" w:rsidRPr="00137A2F" w:rsidRDefault="000B0F03" w:rsidP="005E66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left"/>
        <w:rPr>
          <w:rFonts w:ascii="Cambria Math" w:hAnsi="Cambria Math"/>
          <w:color w:val="000000"/>
          <w:sz w:val="20"/>
        </w:rPr>
      </w:pPr>
      <w:r w:rsidRPr="00137A2F">
        <w:rPr>
          <w:rFonts w:ascii="Cambria Math" w:hAnsi="Cambria Math"/>
          <w:color w:val="000000"/>
          <w:sz w:val="20"/>
        </w:rPr>
        <w:t xml:space="preserve">animator </w:t>
      </w:r>
      <w:r w:rsidR="005E66C4" w:rsidRPr="00137A2F">
        <w:rPr>
          <w:rFonts w:ascii="Cambria Math" w:hAnsi="Cambria Math"/>
          <w:color w:val="000000"/>
          <w:sz w:val="20"/>
        </w:rPr>
        <w:t>powiatu i gminy</w:t>
      </w:r>
    </w:p>
    <w:p w:rsidR="00F42295" w:rsidRPr="00137A2F" w:rsidRDefault="005E66C4" w:rsidP="005E66C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left"/>
        <w:rPr>
          <w:rFonts w:ascii="Cambria Math" w:hAnsi="Cambria Math"/>
          <w:color w:val="000000"/>
          <w:sz w:val="20"/>
        </w:rPr>
      </w:pPr>
      <w:r w:rsidRPr="00137A2F">
        <w:rPr>
          <w:rFonts w:ascii="Cambria Math" w:hAnsi="Cambria Math"/>
          <w:color w:val="000000"/>
          <w:sz w:val="20"/>
        </w:rPr>
        <w:t>członkowie partnerskiego zespołu kooperacji</w:t>
      </w:r>
      <w:r w:rsidR="000B0F03" w:rsidRPr="00137A2F">
        <w:rPr>
          <w:rFonts w:ascii="Cambria Math" w:hAnsi="Cambria Math"/>
          <w:color w:val="000000"/>
          <w:sz w:val="20"/>
        </w:rPr>
        <w:t xml:space="preserve"> </w:t>
      </w:r>
    </w:p>
    <w:p w:rsidR="005E66C4" w:rsidRPr="002D2C8F" w:rsidRDefault="005E66C4" w:rsidP="008E667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firstLine="0"/>
        <w:jc w:val="left"/>
        <w:rPr>
          <w:rFonts w:ascii="Cambria Math" w:hAnsi="Cambria Math"/>
          <w:color w:val="000000"/>
        </w:rPr>
      </w:pPr>
    </w:p>
    <w:p w:rsidR="00137A2F" w:rsidRP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76923C" w:themeColor="accent3" w:themeShade="BF"/>
          <w:sz w:val="20"/>
          <w:szCs w:val="20"/>
        </w:rPr>
      </w:pPr>
      <w:bookmarkStart w:id="3" w:name="_heading=h.2et92p0" w:colFirst="0" w:colLast="0"/>
      <w:bookmarkEnd w:id="3"/>
      <w:r w:rsidRPr="00137A2F">
        <w:rPr>
          <w:rFonts w:ascii="Cambria Math" w:eastAsia="Calibri" w:hAnsi="Cambria Math"/>
          <w:b/>
          <w:bCs/>
          <w:color w:val="538135"/>
          <w:sz w:val="20"/>
          <w:szCs w:val="20"/>
        </w:rPr>
        <w:t>DORADCA/PRACOWNIK ROPS- WYBRANE ZADANIA: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 xml:space="preserve">Przedstawia i promuje ideę pracy MODELEM (na przykład organizuje spotkania informacyjne); 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 xml:space="preserve">Uczestniczy w aktualizowaniu i upowszechnianiu strony </w:t>
      </w:r>
      <w:hyperlink r:id="rId9" w:history="1">
        <w:r w:rsidRPr="00ED2430">
          <w:rPr>
            <w:rStyle w:val="Hipercze"/>
            <w:rFonts w:ascii="Cambria Math" w:eastAsia="Calibri" w:hAnsi="Cambria Math"/>
            <w:sz w:val="20"/>
            <w:szCs w:val="20"/>
          </w:rPr>
          <w:t>www.rops/platformy</w:t>
        </w:r>
      </w:hyperlink>
      <w:r w:rsidRPr="00ED2430">
        <w:rPr>
          <w:rFonts w:ascii="Cambria Math" w:eastAsia="Calibri" w:hAnsi="Cambria Math"/>
          <w:sz w:val="20"/>
          <w:szCs w:val="20"/>
        </w:rPr>
        <w:t xml:space="preserve"> edukacyjnej;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>Ułatwia kontakt PZK z instytucjami i organizacjami, w tym wojewódzkimi;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>Pomaga w organizacji wsparcia specjalistycznego dla PZK, animatorów,  w organizacji superwizji;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 xml:space="preserve">Wspiera wg potrzeb działania Zespołów edukacyjnie, doradczo i konsultacyjnie; 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>Prowadzi i uaktualnia wojewódzką listę aktywności i usług (faku</w:t>
      </w:r>
      <w:r w:rsidR="00703171">
        <w:rPr>
          <w:rFonts w:ascii="Cambria Math" w:eastAsia="Calibri" w:hAnsi="Cambria Math"/>
          <w:sz w:val="20"/>
          <w:szCs w:val="20"/>
        </w:rPr>
        <w:t>ltatywne, w przypadku decyzji o </w:t>
      </w:r>
      <w:r w:rsidRPr="00ED2430">
        <w:rPr>
          <w:rFonts w:ascii="Cambria Math" w:eastAsia="Calibri" w:hAnsi="Cambria Math"/>
          <w:sz w:val="20"/>
          <w:szCs w:val="20"/>
        </w:rPr>
        <w:t>tworzeniu listy);</w:t>
      </w:r>
    </w:p>
    <w:p w:rsidR="00137A2F" w:rsidRPr="00ED2430" w:rsidRDefault="00137A2F" w:rsidP="00137A2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>Organizuje spotkania podmiotów wojewódzkich (fakul</w:t>
      </w:r>
      <w:r w:rsidR="00703171">
        <w:rPr>
          <w:rFonts w:ascii="Cambria Math" w:eastAsia="Calibri" w:hAnsi="Cambria Math"/>
          <w:sz w:val="20"/>
          <w:szCs w:val="20"/>
        </w:rPr>
        <w:t>tatywnie, w przypadku decyzji o </w:t>
      </w:r>
      <w:r w:rsidRPr="00ED2430">
        <w:rPr>
          <w:rFonts w:ascii="Cambria Math" w:eastAsia="Calibri" w:hAnsi="Cambria Math"/>
          <w:sz w:val="20"/>
          <w:szCs w:val="20"/>
        </w:rPr>
        <w:t xml:space="preserve">powołaniu WZK), zgłasza potrzeby współpracy modelowej, wsparcia PZK, animatorów do wojewódzkich strategii, programów i projektów. </w:t>
      </w:r>
    </w:p>
    <w:p w:rsid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</w:p>
    <w:p w:rsidR="00137A2F" w:rsidRP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  <w:r w:rsidRPr="00137A2F">
        <w:rPr>
          <w:rFonts w:ascii="Cambria Math" w:eastAsia="Calibri" w:hAnsi="Cambria Math"/>
          <w:b/>
          <w:bCs/>
          <w:color w:val="538135"/>
          <w:sz w:val="20"/>
          <w:szCs w:val="20"/>
        </w:rPr>
        <w:t>SUPERWIZOR -WYBRANE ZADANIA: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Rozpoznanie potrzeb superwizji wśród członków Partnerskich Zespołów Kooperacji;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Prowadzenie superwizji grupowej dla członków PZK (np.: pracowników GOPS, PCPR), w tym: 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proofErr w:type="spellStart"/>
      <w:r w:rsidRPr="00137A2F">
        <w:rPr>
          <w:rFonts w:eastAsia="Calibri"/>
          <w:sz w:val="20"/>
          <w:szCs w:val="20"/>
        </w:rPr>
        <w:t>superwizja</w:t>
      </w:r>
      <w:proofErr w:type="spellEnd"/>
      <w:r w:rsidRPr="00137A2F">
        <w:rPr>
          <w:rFonts w:eastAsia="Calibri"/>
          <w:sz w:val="20"/>
          <w:szCs w:val="20"/>
        </w:rPr>
        <w:t xml:space="preserve"> </w:t>
      </w:r>
      <w:r w:rsidRPr="00137A2F">
        <w:rPr>
          <w:rFonts w:ascii="Cambria Math" w:eastAsia="Calibri" w:hAnsi="Cambria Math"/>
          <w:sz w:val="20"/>
          <w:szCs w:val="20"/>
        </w:rPr>
        <w:t>realizacji MODELU KOOPERACJI W GMINACH WIEJSKICH;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współpracy z rodzinami/osobami;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grupowa bezpośrednia: dotycząca pracy PZK; </w:t>
      </w:r>
    </w:p>
    <w:p w:rsidR="00137A2F" w:rsidRPr="00137A2F" w:rsidRDefault="00137A2F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grupowa pośrednia: dotycząca opracowania, realizacji i ewaluacji pracy z rodzinami/osobami współ</w:t>
      </w:r>
      <w:r w:rsidR="00703171">
        <w:rPr>
          <w:rFonts w:ascii="Cambria Math" w:eastAsia="Calibri" w:hAnsi="Cambria Math"/>
          <w:sz w:val="20"/>
          <w:szCs w:val="20"/>
        </w:rPr>
        <w:t>pracującymi w MODELU KOOPERACJI.</w:t>
      </w:r>
    </w:p>
    <w:p w:rsidR="00137A2F" w:rsidRPr="00137A2F" w:rsidRDefault="00703171" w:rsidP="00137A2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>
        <w:rPr>
          <w:rFonts w:ascii="Cambria Math" w:eastAsia="Calibri" w:hAnsi="Cambria Math"/>
          <w:sz w:val="20"/>
          <w:szCs w:val="20"/>
        </w:rPr>
        <w:t>P</w:t>
      </w:r>
      <w:r w:rsidR="00137A2F" w:rsidRPr="00137A2F">
        <w:rPr>
          <w:rFonts w:ascii="Cambria Math" w:eastAsia="Calibri" w:hAnsi="Cambria Math"/>
          <w:sz w:val="20"/>
          <w:szCs w:val="20"/>
        </w:rPr>
        <w:t>rowadzenie superwizji indywidualnej dla animatorów PZK.</w:t>
      </w:r>
    </w:p>
    <w:p w:rsid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</w:p>
    <w:p w:rsidR="00137A2F" w:rsidRP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  <w:r w:rsidRPr="00137A2F">
        <w:rPr>
          <w:rFonts w:ascii="Cambria Math" w:eastAsia="Calibri" w:hAnsi="Cambria Math"/>
          <w:b/>
          <w:bCs/>
          <w:color w:val="538135"/>
          <w:sz w:val="20"/>
          <w:szCs w:val="20"/>
        </w:rPr>
        <w:t>ANIMATOR POWIATU - WYBRANE ZADANIA: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Ustala zakres pracy MODELEM z poszczególnymi gminami i </w:t>
      </w:r>
      <w:r w:rsidRPr="00137A2F">
        <w:rPr>
          <w:rFonts w:ascii="Cambria Math" w:hAnsi="Cambria Math"/>
          <w:kern w:val="24"/>
          <w:sz w:val="20"/>
          <w:szCs w:val="20"/>
        </w:rPr>
        <w:t>zgłasza do ROPS;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Buduje Zespół i współpracę, organizuje (m.in. ustala skład), ucze</w:t>
      </w:r>
      <w:r w:rsidR="00703171">
        <w:rPr>
          <w:rFonts w:ascii="Cambria Math" w:eastAsia="Calibri" w:hAnsi="Cambria Math"/>
          <w:sz w:val="20"/>
          <w:szCs w:val="20"/>
        </w:rPr>
        <w:t>stniczy w spotkaniach Zespołu i </w:t>
      </w:r>
      <w:r w:rsidRPr="00137A2F">
        <w:rPr>
          <w:rFonts w:ascii="Cambria Math" w:eastAsia="Calibri" w:hAnsi="Cambria Math"/>
          <w:sz w:val="20"/>
          <w:szCs w:val="20"/>
        </w:rPr>
        <w:t>koordynuje pracę międzyinstytucjonalną w gminach i w powiecie;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lastRenderedPageBreak/>
        <w:t>Nawiązuje kontakt i współpracę z instytucjami i organizacjami pozarządowymi (funkcjonującymi na terenie powiatu,</w:t>
      </w:r>
      <w:r w:rsidRPr="00137A2F">
        <w:rPr>
          <w:rFonts w:ascii="Cambria Math" w:eastAsia="Calibri" w:hAnsi="Cambria Math"/>
          <w:iCs/>
          <w:sz w:val="20"/>
          <w:szCs w:val="20"/>
        </w:rPr>
        <w:t xml:space="preserve"> istotnymi z punktu widzenia włączenia społecznego i zwalczania ubóstwa);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Wprowadza przedstawicieli kluczowych podmiotów do PZK;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Zarządza komunikacją pomiędzy instytucjami; wspiera animatorów gminnych, pełniąc jednocześnie rolę łącznika Zespołu;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Zgłasza osoby / rodziny wymagające wsparcia ze strony PZK;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Podejmuje bezpośrednią współpracę z osobą / rodziną zgłoszoną do PZK;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Dba o procedury i metodykę pracy;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Wnioskuje o specjalistyczne szkolenia, doradztwo, </w:t>
      </w:r>
      <w:proofErr w:type="spellStart"/>
      <w:r w:rsidRPr="00137A2F">
        <w:rPr>
          <w:rFonts w:ascii="Cambria Math" w:eastAsia="Calibri" w:hAnsi="Cambria Math"/>
          <w:sz w:val="20"/>
          <w:szCs w:val="20"/>
        </w:rPr>
        <w:t>superwizję</w:t>
      </w:r>
      <w:proofErr w:type="spellEnd"/>
      <w:r w:rsidRPr="00137A2F">
        <w:rPr>
          <w:rFonts w:ascii="Cambria Math" w:eastAsia="Calibri" w:hAnsi="Cambria Math"/>
          <w:sz w:val="20"/>
          <w:szCs w:val="20"/>
        </w:rPr>
        <w:t xml:space="preserve"> – zgodnie z potrzebami, a miarę możliwości sam szkoli i wspiera podmioty;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Dokumentuje działania podmiotów PZK, przygotowuje plan harmonogram spotkań, prezentację kompetencji podmiotów, wnioski ze spotkań PZK i bazę kontaktową; reprezentuje Zespół podczas lokalnych wydarzeń, spotkań;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Identyfikuje zasoby środowiska lokalnego, buduje listę aktywności i usług;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Doskonali własny warsztat pracy, u</w:t>
      </w:r>
      <w:r w:rsidRPr="00137A2F">
        <w:rPr>
          <w:rFonts w:ascii="Cambria Math" w:hAnsi="Cambria Math"/>
          <w:sz w:val="20"/>
          <w:szCs w:val="20"/>
        </w:rPr>
        <w:t>czestniczy w spotkaniach animatorów;</w:t>
      </w:r>
    </w:p>
    <w:p w:rsidR="00137A2F" w:rsidRPr="00137A2F" w:rsidRDefault="00137A2F" w:rsidP="00137A2F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Promuje działania Partnerskich Zespołów Kooperacji w powiecie, współdziała z radnymi powiatu i gmin w sprawie budowania polityki społecznej, na terenie powiatu.</w:t>
      </w:r>
    </w:p>
    <w:p w:rsidR="00137A2F" w:rsidRDefault="00137A2F" w:rsidP="00137A2F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Ze względu na uwarunkowania środowiska wiejskiego (znaczne odległości między gminami oraz utrudnienia komunikacyjne) wskazane jest, by animator powiatowy posiadał prawo jazdy (dysponował środkiem transportu)</w:t>
      </w:r>
      <w:r w:rsidRPr="00ED2430">
        <w:rPr>
          <w:rFonts w:ascii="Cambria Math" w:hAnsi="Cambria Math"/>
          <w:sz w:val="20"/>
          <w:szCs w:val="20"/>
          <w:vertAlign w:val="superscript"/>
        </w:rPr>
        <w:footnoteReference w:id="1"/>
      </w:r>
      <w:r w:rsidRPr="00ED2430">
        <w:rPr>
          <w:rFonts w:ascii="Cambria Math" w:hAnsi="Cambria Math"/>
          <w:sz w:val="20"/>
          <w:szCs w:val="20"/>
        </w:rPr>
        <w:t>.</w:t>
      </w:r>
    </w:p>
    <w:p w:rsidR="00137A2F" w:rsidRPr="00ED2430" w:rsidRDefault="00137A2F" w:rsidP="00137A2F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</w:p>
    <w:p w:rsidR="00137A2F" w:rsidRP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  <w:r w:rsidRPr="00137A2F">
        <w:rPr>
          <w:rFonts w:ascii="Cambria Math" w:eastAsia="Calibri" w:hAnsi="Cambria Math"/>
          <w:b/>
          <w:bCs/>
          <w:color w:val="538135"/>
          <w:sz w:val="20"/>
          <w:szCs w:val="20"/>
        </w:rPr>
        <w:t>ANIMATOR GMINY- WYBRANE ZADANIA: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Organizuje – zaprasza do Zespołu, przedstawicieli kluczowych podmiotów – instytucji pomocy i integracji społecznej funkcjonujących w gminie;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Koordynuje pracę Partnerskiego Zespołu Kooperacji w gminie, pełniąc jednocześnie rolę łącznika pomiędzy animatorem PCPR, a Zespołem;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Zgłasza osoby, rodziny wymagające wsparcia ze strony Zespołu;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Podejmuje bezpośrednią współpracę z osobą / rodziną;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Zarządza przypadkami rodzinnymi, indywidualnymi planami współpracy (IPW) i kontraktami, odpowiada za proces pomocy rodzinie i osobie;</w:t>
      </w:r>
    </w:p>
    <w:p w:rsid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Przygotowuje i uczestniczy w warsztatach współpracy z rodzinami;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Jest łącznikiem między członkami Zespołu a osobami / rodzinami;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Dba o procedury i metodykę pracy; 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Buduje wspólnie z animatorem powiatu listę aktywności i usług;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Angażuje / motywuje członków Zespołu do pracy na rozwiązaniach;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Monitoruje utrwalone zmiany u osoby / rodziny po zakończeniu wsparcia przez Zespół;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Prowadzi ewaluację pracy z osobą / rodziną;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Dba o przyjazną atmosferę podczas prac zespołu;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Doskonali własny warsztat pracy, u</w:t>
      </w:r>
      <w:r w:rsidRPr="00137A2F">
        <w:rPr>
          <w:rFonts w:ascii="Cambria Math" w:hAnsi="Cambria Math"/>
          <w:sz w:val="20"/>
          <w:szCs w:val="20"/>
        </w:rPr>
        <w:t>czestniczy w spotkaniach animatorów;</w:t>
      </w:r>
    </w:p>
    <w:p w:rsidR="00137A2F" w:rsidRPr="00137A2F" w:rsidRDefault="00137A2F" w:rsidP="00137A2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Promuje działania PZK w gminie, współdziała z radnym powiatu i gmin w sprawie budowania polityki społecznej na terenie gminy.</w:t>
      </w:r>
    </w:p>
    <w:p w:rsid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E36C0A" w:themeColor="accent6" w:themeShade="BF"/>
          <w:sz w:val="20"/>
          <w:szCs w:val="20"/>
        </w:rPr>
      </w:pPr>
    </w:p>
    <w:p w:rsidR="00137A2F" w:rsidRPr="00137A2F" w:rsidRDefault="00137A2F" w:rsidP="00137A2F">
      <w:pPr>
        <w:autoSpaceDE w:val="0"/>
        <w:autoSpaceDN w:val="0"/>
        <w:adjustRightInd w:val="0"/>
        <w:spacing w:before="120" w:after="120" w:line="276" w:lineRule="auto"/>
        <w:ind w:left="0" w:hanging="2"/>
        <w:rPr>
          <w:rFonts w:ascii="Cambria Math" w:eastAsia="Calibri" w:hAnsi="Cambria Math"/>
          <w:b/>
          <w:bCs/>
          <w:color w:val="538135"/>
          <w:sz w:val="20"/>
          <w:szCs w:val="20"/>
        </w:rPr>
      </w:pPr>
      <w:r w:rsidRPr="00137A2F">
        <w:rPr>
          <w:rFonts w:ascii="Cambria Math" w:eastAsia="Calibri" w:hAnsi="Cambria Math"/>
          <w:b/>
          <w:bCs/>
          <w:color w:val="538135"/>
          <w:sz w:val="20"/>
          <w:szCs w:val="20"/>
        </w:rPr>
        <w:t xml:space="preserve">PARTNERSKI ZESPÓŁ KOOPERACJI -WYBRANE ZADANIA CZŁONKÓW: 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Wspólne planowanie i realizacja pracy Zespołu;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Zgłaszanie osób, rodzin, wstępna analiza KART OCZEKIWAŃ;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Uczestnictwo na każdym etapie metodycznego działania (od wielowymiarowej diagnozy, przez planowanie i realizację, wyznaczenie zadań w IPW);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Przygotowanie i udział w warsztatach współpracy z rodzinami;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Współtworzenie listy aktywności i usług powiatowo-gminnych;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Inicjowanie nowych form pomocy osobom / rodzinom;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Monitorowanie utrwalonych zmian u osoby / rodziny po zakończeniu wsparcia przez Zespół;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Udział w spotkaniach Zespołu z osobami / rodzinami korzystającymi ze wsparcia;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>Przeprowadzenie szkolenia tematycznego dla członków Zespołu;</w:t>
      </w:r>
    </w:p>
    <w:p w:rsidR="00137A2F" w:rsidRPr="00137A2F" w:rsidRDefault="00137A2F" w:rsidP="00137A2F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Chars="0" w:firstLineChars="0"/>
        <w:textDirection w:val="lrTb"/>
        <w:textAlignment w:val="auto"/>
        <w:outlineLvl w:val="9"/>
        <w:rPr>
          <w:rFonts w:ascii="Cambria Math" w:eastAsia="Calibri" w:hAnsi="Cambria Math"/>
          <w:sz w:val="20"/>
          <w:szCs w:val="20"/>
        </w:rPr>
      </w:pPr>
      <w:r w:rsidRPr="00137A2F">
        <w:rPr>
          <w:rFonts w:ascii="Cambria Math" w:eastAsia="Calibri" w:hAnsi="Cambria Math"/>
          <w:sz w:val="20"/>
          <w:szCs w:val="20"/>
        </w:rPr>
        <w:t xml:space="preserve">Budowanie pozytywnego wizerunku pomocy społecznej i profesjonalnej u osób, rodzin korzystających ze wsparcia, jak i społeczności lokalnej i władz powiatu, gminy. </w:t>
      </w:r>
    </w:p>
    <w:p w:rsidR="00137A2F" w:rsidRDefault="00137A2F" w:rsidP="00137A2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mbria Math" w:eastAsia="Calibri" w:hAnsi="Cambria Math"/>
          <w:sz w:val="20"/>
          <w:szCs w:val="20"/>
        </w:rPr>
      </w:pPr>
    </w:p>
    <w:p w:rsidR="00137A2F" w:rsidRDefault="00137A2F" w:rsidP="00137A2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Cambria Math" w:hAnsi="Cambria Math"/>
          <w:sz w:val="20"/>
          <w:szCs w:val="20"/>
        </w:rPr>
      </w:pPr>
      <w:r w:rsidRPr="00ED2430">
        <w:rPr>
          <w:rFonts w:ascii="Cambria Math" w:eastAsia="Calibri" w:hAnsi="Cambria Math"/>
          <w:sz w:val="20"/>
          <w:szCs w:val="20"/>
        </w:rPr>
        <w:t>A</w:t>
      </w:r>
      <w:r w:rsidRPr="00ED2430">
        <w:rPr>
          <w:rFonts w:ascii="Cambria Math" w:hAnsi="Cambria Math"/>
          <w:sz w:val="20"/>
          <w:szCs w:val="20"/>
        </w:rPr>
        <w:t xml:space="preserve">nimatorzy powinny mieć </w:t>
      </w:r>
      <w:r w:rsidRPr="00ED2430">
        <w:rPr>
          <w:rFonts w:ascii="Cambria Math" w:hAnsi="Cambria Math"/>
          <w:b/>
          <w:sz w:val="20"/>
          <w:szCs w:val="20"/>
        </w:rPr>
        <w:t>odpowiednie kompetencje i kwalifikacje</w:t>
      </w:r>
      <w:r w:rsidRPr="00ED2430">
        <w:rPr>
          <w:rFonts w:ascii="Cambria Math" w:hAnsi="Cambria Math"/>
          <w:sz w:val="20"/>
          <w:szCs w:val="20"/>
        </w:rPr>
        <w:t>: wykształcenie wyższe (kierunkowe), merytoryczne przygotowanie do pracy z osobami/rodzinami z trudnościami w adekwatnym funkcjonowaniu, doświadczenie we współpracy z instytucjami i</w:t>
      </w:r>
      <w:r w:rsidR="00703171">
        <w:rPr>
          <w:rFonts w:ascii="Cambria Math" w:hAnsi="Cambria Math"/>
          <w:sz w:val="20"/>
          <w:szCs w:val="20"/>
        </w:rPr>
        <w:t xml:space="preserve"> organizacjami pozarządowymi (w </w:t>
      </w:r>
      <w:r w:rsidRPr="00ED2430">
        <w:rPr>
          <w:rFonts w:ascii="Cambria Math" w:hAnsi="Cambria Math"/>
          <w:sz w:val="20"/>
          <w:szCs w:val="20"/>
        </w:rPr>
        <w:t xml:space="preserve">zależności od funkcji) na poziomie gminnym, powiatowym, doświadczenie w kierowaniu zespołem lub w pracy w zespole. </w:t>
      </w:r>
      <w:r w:rsidRPr="00ED2430">
        <w:rPr>
          <w:rFonts w:ascii="Cambria Math" w:hAnsi="Cambria Math"/>
          <w:b/>
          <w:bCs/>
          <w:sz w:val="20"/>
          <w:szCs w:val="20"/>
        </w:rPr>
        <w:t xml:space="preserve">Na efektywność oddziaływań wpłynie również </w:t>
      </w:r>
      <w:r w:rsidRPr="00ED2430">
        <w:rPr>
          <w:rFonts w:ascii="Cambria Math" w:hAnsi="Cambria Math"/>
          <w:sz w:val="20"/>
          <w:szCs w:val="20"/>
        </w:rPr>
        <w:t>wcześniejszy udział w projektach</w:t>
      </w:r>
      <w:r>
        <w:rPr>
          <w:rFonts w:ascii="Cambria Math" w:hAnsi="Cambria Math"/>
          <w:sz w:val="20"/>
          <w:szCs w:val="20"/>
        </w:rPr>
        <w:t xml:space="preserve"> </w:t>
      </w:r>
      <w:r w:rsidRPr="00ED2430">
        <w:rPr>
          <w:rFonts w:ascii="Cambria Math" w:hAnsi="Cambria Math"/>
          <w:sz w:val="20"/>
          <w:szCs w:val="20"/>
        </w:rPr>
        <w:t>socjalnych i/lub w programach wdrażających innowacyjne rozwiązania socjalne oraz znajomość specyfiki</w:t>
      </w:r>
      <w:r>
        <w:rPr>
          <w:rFonts w:ascii="Cambria Math" w:hAnsi="Cambria Math"/>
          <w:sz w:val="20"/>
          <w:szCs w:val="20"/>
        </w:rPr>
        <w:t xml:space="preserve"> </w:t>
      </w:r>
      <w:r w:rsidRPr="00ED2430">
        <w:rPr>
          <w:rFonts w:ascii="Cambria Math" w:hAnsi="Cambria Math"/>
          <w:sz w:val="20"/>
          <w:szCs w:val="20"/>
        </w:rPr>
        <w:t>środowiska lokalnego i potrzeb mieszkańców.</w:t>
      </w:r>
    </w:p>
    <w:p w:rsidR="00F42295" w:rsidRPr="00AE6D52" w:rsidRDefault="00AE6D52" w:rsidP="00137A2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inorHAnsi" w:hAnsiTheme="minorHAnsi"/>
          <w:color w:val="000000"/>
        </w:rPr>
      </w:pPr>
      <w:r w:rsidRPr="00757597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0F19" w:rsidRPr="007A0F19">
        <w:rPr>
          <w:rFonts w:asciiTheme="minorHAnsi" w:hAnsiTheme="minorHAnsi"/>
          <w:noProof/>
          <w:lang w:eastAsia="pl-PL"/>
        </w:rPr>
        <w:pict>
          <v:rect id="Prostokąt 1041" o:spid="_x0000_s1034" style="position:absolute;left:0;text-align:left;margin-left:219pt;margin-top:9pt;width:227.95pt;height:735.25pt;z-index:251661312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" fillcolor="#a8d08c" stroked="f">
            <v:textbox inset="2.53958mm,2.53958mm,2.53958mm,2.53958mm">
              <w:txbxContent>
                <w:p w:rsidR="00AE6D52" w:rsidRDefault="00AE6D52" w:rsidP="00AE6D52">
                  <w:pPr>
                    <w:spacing w:after="0" w:line="240" w:lineRule="auto"/>
                    <w:ind w:left="0" w:hanging="2"/>
                    <w:jc w:val="left"/>
                  </w:pPr>
                </w:p>
              </w:txbxContent>
            </v:textbox>
            <w10:wrap type="square"/>
          </v:rect>
        </w:pict>
      </w:r>
    </w:p>
    <w:sectPr w:rsidR="00F42295" w:rsidRPr="00AE6D52" w:rsidSect="007A0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B0" w:rsidRDefault="001916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916B0" w:rsidRDefault="001916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1" w:rsidRDefault="00DE7E41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1" w:rsidRDefault="00DE7E41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95" w:rsidRDefault="00F422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B0" w:rsidRDefault="001916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916B0" w:rsidRDefault="001916B0">
      <w:pPr>
        <w:spacing w:after="0" w:line="240" w:lineRule="auto"/>
        <w:ind w:left="0" w:hanging="2"/>
      </w:pPr>
      <w:r>
        <w:continuationSeparator/>
      </w:r>
    </w:p>
  </w:footnote>
  <w:footnote w:id="1">
    <w:p w:rsidR="00137A2F" w:rsidRPr="00EE3E23" w:rsidRDefault="00137A2F" w:rsidP="00137A2F">
      <w:pPr>
        <w:pStyle w:val="Tekstprzypisudolnego"/>
        <w:ind w:left="0" w:hanging="2"/>
        <w:rPr>
          <w:rFonts w:ascii="Cambria Math" w:hAnsi="Cambria Math"/>
          <w:sz w:val="18"/>
          <w:szCs w:val="18"/>
        </w:rPr>
      </w:pPr>
      <w:r w:rsidRPr="00EE3E23">
        <w:rPr>
          <w:rStyle w:val="Odwoanieprzypisudolnego"/>
          <w:rFonts w:ascii="Cambria Math" w:eastAsia="Calibri" w:hAnsi="Cambria Math"/>
          <w:sz w:val="18"/>
          <w:szCs w:val="18"/>
        </w:rPr>
        <w:footnoteRef/>
      </w:r>
      <w:r w:rsidRPr="00EE3E23">
        <w:rPr>
          <w:rFonts w:ascii="Cambria Math" w:hAnsi="Cambria Math"/>
          <w:sz w:val="18"/>
          <w:szCs w:val="18"/>
        </w:rPr>
        <w:t xml:space="preserve"> Warunek wskazywany w wypowiedziach członków Partnerskich Zespołów Kooperacji.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1" w:rsidRDefault="00DE7E41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1" w:rsidRDefault="00DE7E41">
    <w:pPr>
      <w:pStyle w:val="Nagwek"/>
      <w:ind w:left="0" w:hanging="2"/>
    </w:pPr>
    <w:r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648970</wp:posOffset>
          </wp:positionH>
          <wp:positionV relativeFrom="paragraph">
            <wp:posOffset>25400</wp:posOffset>
          </wp:positionV>
          <wp:extent cx="4799330" cy="758190"/>
          <wp:effectExtent l="0" t="0" r="1270" b="381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41" w:rsidRDefault="00DE7E41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44"/>
    <w:multiLevelType w:val="multilevel"/>
    <w:tmpl w:val="5FCC845C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F22AE"/>
    <w:multiLevelType w:val="multilevel"/>
    <w:tmpl w:val="3EA6F9E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46359F"/>
    <w:multiLevelType w:val="hybridMultilevel"/>
    <w:tmpl w:val="91FAC9C2"/>
    <w:lvl w:ilvl="0" w:tplc="166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1410"/>
    <w:multiLevelType w:val="hybridMultilevel"/>
    <w:tmpl w:val="A77CD1E0"/>
    <w:lvl w:ilvl="0" w:tplc="33BE8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35CE"/>
    <w:multiLevelType w:val="multilevel"/>
    <w:tmpl w:val="B7E2DE80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D050DEF"/>
    <w:multiLevelType w:val="multilevel"/>
    <w:tmpl w:val="8EEC71C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F3157B6"/>
    <w:multiLevelType w:val="multilevel"/>
    <w:tmpl w:val="72FCB44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nsid w:val="26CC1D5D"/>
    <w:multiLevelType w:val="multilevel"/>
    <w:tmpl w:val="49E42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8AE588C"/>
    <w:multiLevelType w:val="multilevel"/>
    <w:tmpl w:val="7B9464C6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2DBE1037"/>
    <w:multiLevelType w:val="multilevel"/>
    <w:tmpl w:val="78D054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E291BAF"/>
    <w:multiLevelType w:val="multilevel"/>
    <w:tmpl w:val="9C2A83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E4D70B0"/>
    <w:multiLevelType w:val="multilevel"/>
    <w:tmpl w:val="9CC2301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12">
    <w:nsid w:val="2E522B34"/>
    <w:multiLevelType w:val="hybridMultilevel"/>
    <w:tmpl w:val="5EB22658"/>
    <w:lvl w:ilvl="0" w:tplc="166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977"/>
    <w:multiLevelType w:val="multilevel"/>
    <w:tmpl w:val="2736CA9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32018E0"/>
    <w:multiLevelType w:val="multilevel"/>
    <w:tmpl w:val="06740EBA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3296DE0"/>
    <w:multiLevelType w:val="multilevel"/>
    <w:tmpl w:val="08201B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66A3E84"/>
    <w:multiLevelType w:val="multilevel"/>
    <w:tmpl w:val="08C2530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368F3832"/>
    <w:multiLevelType w:val="hybridMultilevel"/>
    <w:tmpl w:val="45C61CF8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37950F0B"/>
    <w:multiLevelType w:val="hybridMultilevel"/>
    <w:tmpl w:val="A080E494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38610E06"/>
    <w:multiLevelType w:val="multilevel"/>
    <w:tmpl w:val="47748C0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20">
    <w:nsid w:val="38A66B57"/>
    <w:multiLevelType w:val="multilevel"/>
    <w:tmpl w:val="74484E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CD321D6"/>
    <w:multiLevelType w:val="multilevel"/>
    <w:tmpl w:val="AF2EF578"/>
    <w:lvl w:ilvl="0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D4E136D"/>
    <w:multiLevelType w:val="multilevel"/>
    <w:tmpl w:val="D7940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20164"/>
    <w:multiLevelType w:val="multilevel"/>
    <w:tmpl w:val="23D4E13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4">
    <w:nsid w:val="403020FB"/>
    <w:multiLevelType w:val="hybridMultilevel"/>
    <w:tmpl w:val="E84A1462"/>
    <w:lvl w:ilvl="0" w:tplc="5F32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D2397"/>
    <w:multiLevelType w:val="multilevel"/>
    <w:tmpl w:val="07441FD6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2A502AC"/>
    <w:multiLevelType w:val="multilevel"/>
    <w:tmpl w:val="6F80F4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A601884"/>
    <w:multiLevelType w:val="multilevel"/>
    <w:tmpl w:val="8F58A4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AAA1AD1"/>
    <w:multiLevelType w:val="hybridMultilevel"/>
    <w:tmpl w:val="F9E08C42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4D335AE9"/>
    <w:multiLevelType w:val="multilevel"/>
    <w:tmpl w:val="CBEE09A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0435CFD"/>
    <w:multiLevelType w:val="hybridMultilevel"/>
    <w:tmpl w:val="53FECDD2"/>
    <w:lvl w:ilvl="0" w:tplc="8FFE7FE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D58C9"/>
    <w:multiLevelType w:val="hybridMultilevel"/>
    <w:tmpl w:val="A9105CFE"/>
    <w:lvl w:ilvl="0" w:tplc="166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D15"/>
    <w:multiLevelType w:val="hybridMultilevel"/>
    <w:tmpl w:val="93246EFC"/>
    <w:lvl w:ilvl="0" w:tplc="33BE8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D6D74"/>
    <w:multiLevelType w:val="hybridMultilevel"/>
    <w:tmpl w:val="B5AE46B8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>
    <w:nsid w:val="56472F69"/>
    <w:multiLevelType w:val="multilevel"/>
    <w:tmpl w:val="2B246C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BAB7DF9"/>
    <w:multiLevelType w:val="multilevel"/>
    <w:tmpl w:val="3F480E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5CAE39E9"/>
    <w:multiLevelType w:val="multilevel"/>
    <w:tmpl w:val="98463392"/>
    <w:lvl w:ilvl="0">
      <w:start w:val="1"/>
      <w:numFmt w:val="decimal"/>
      <w:lvlText w:val="%1."/>
      <w:lvlJc w:val="left"/>
      <w:pPr>
        <w:ind w:left="74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37">
    <w:nsid w:val="5D067E74"/>
    <w:multiLevelType w:val="multilevel"/>
    <w:tmpl w:val="EA126A4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626052E1"/>
    <w:multiLevelType w:val="multilevel"/>
    <w:tmpl w:val="911C82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7471BC"/>
    <w:multiLevelType w:val="multilevel"/>
    <w:tmpl w:val="F474C076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40">
    <w:nsid w:val="68E4314B"/>
    <w:multiLevelType w:val="multilevel"/>
    <w:tmpl w:val="A5EA9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>
    <w:nsid w:val="6A726E18"/>
    <w:multiLevelType w:val="multilevel"/>
    <w:tmpl w:val="D1F8BC72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B6E3185"/>
    <w:multiLevelType w:val="hybridMultilevel"/>
    <w:tmpl w:val="E892CEB6"/>
    <w:lvl w:ilvl="0" w:tplc="166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64DD2"/>
    <w:multiLevelType w:val="multilevel"/>
    <w:tmpl w:val="5A1E8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E5030DD"/>
    <w:multiLevelType w:val="multilevel"/>
    <w:tmpl w:val="B89E111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70553990"/>
    <w:multiLevelType w:val="multilevel"/>
    <w:tmpl w:val="164247D6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72AA44BB"/>
    <w:multiLevelType w:val="multilevel"/>
    <w:tmpl w:val="1318F3B6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732F1AAC"/>
    <w:multiLevelType w:val="multilevel"/>
    <w:tmpl w:val="D22C5E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6206DD4"/>
    <w:multiLevelType w:val="multilevel"/>
    <w:tmpl w:val="383CE612"/>
    <w:lvl w:ilvl="0">
      <w:start w:val="1"/>
      <w:numFmt w:val="bullet"/>
      <w:lvlText w:val="✔"/>
      <w:lvlJc w:val="left"/>
      <w:pPr>
        <w:ind w:left="718" w:hanging="32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D126B02"/>
    <w:multiLevelType w:val="multilevel"/>
    <w:tmpl w:val="D4C0436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9"/>
  </w:num>
  <w:num w:numId="5">
    <w:abstractNumId w:val="36"/>
  </w:num>
  <w:num w:numId="6">
    <w:abstractNumId w:val="40"/>
  </w:num>
  <w:num w:numId="7">
    <w:abstractNumId w:val="6"/>
  </w:num>
  <w:num w:numId="8">
    <w:abstractNumId w:val="23"/>
  </w:num>
  <w:num w:numId="9">
    <w:abstractNumId w:val="9"/>
  </w:num>
  <w:num w:numId="10">
    <w:abstractNumId w:val="16"/>
  </w:num>
  <w:num w:numId="11">
    <w:abstractNumId w:val="38"/>
  </w:num>
  <w:num w:numId="12">
    <w:abstractNumId w:val="39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48"/>
  </w:num>
  <w:num w:numId="18">
    <w:abstractNumId w:val="41"/>
  </w:num>
  <w:num w:numId="19">
    <w:abstractNumId w:val="45"/>
  </w:num>
  <w:num w:numId="20">
    <w:abstractNumId w:val="5"/>
  </w:num>
  <w:num w:numId="21">
    <w:abstractNumId w:val="25"/>
  </w:num>
  <w:num w:numId="22">
    <w:abstractNumId w:val="37"/>
  </w:num>
  <w:num w:numId="23">
    <w:abstractNumId w:val="46"/>
  </w:num>
  <w:num w:numId="24">
    <w:abstractNumId w:val="4"/>
  </w:num>
  <w:num w:numId="25">
    <w:abstractNumId w:val="19"/>
  </w:num>
  <w:num w:numId="26">
    <w:abstractNumId w:val="49"/>
  </w:num>
  <w:num w:numId="27">
    <w:abstractNumId w:val="35"/>
  </w:num>
  <w:num w:numId="28">
    <w:abstractNumId w:val="44"/>
  </w:num>
  <w:num w:numId="29">
    <w:abstractNumId w:val="11"/>
  </w:num>
  <w:num w:numId="30">
    <w:abstractNumId w:val="27"/>
  </w:num>
  <w:num w:numId="31">
    <w:abstractNumId w:val="20"/>
  </w:num>
  <w:num w:numId="32">
    <w:abstractNumId w:val="43"/>
  </w:num>
  <w:num w:numId="33">
    <w:abstractNumId w:val="15"/>
  </w:num>
  <w:num w:numId="34">
    <w:abstractNumId w:val="7"/>
  </w:num>
  <w:num w:numId="35">
    <w:abstractNumId w:val="26"/>
  </w:num>
  <w:num w:numId="36">
    <w:abstractNumId w:val="21"/>
  </w:num>
  <w:num w:numId="37">
    <w:abstractNumId w:val="34"/>
  </w:num>
  <w:num w:numId="38">
    <w:abstractNumId w:val="32"/>
  </w:num>
  <w:num w:numId="39">
    <w:abstractNumId w:val="47"/>
  </w:num>
  <w:num w:numId="40">
    <w:abstractNumId w:val="3"/>
  </w:num>
  <w:num w:numId="41">
    <w:abstractNumId w:val="24"/>
  </w:num>
  <w:num w:numId="42">
    <w:abstractNumId w:val="12"/>
  </w:num>
  <w:num w:numId="43">
    <w:abstractNumId w:val="2"/>
  </w:num>
  <w:num w:numId="44">
    <w:abstractNumId w:val="42"/>
  </w:num>
  <w:num w:numId="45">
    <w:abstractNumId w:val="31"/>
  </w:num>
  <w:num w:numId="46">
    <w:abstractNumId w:val="30"/>
  </w:num>
  <w:num w:numId="47">
    <w:abstractNumId w:val="18"/>
  </w:num>
  <w:num w:numId="48">
    <w:abstractNumId w:val="17"/>
  </w:num>
  <w:num w:numId="49">
    <w:abstractNumId w:val="33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2295"/>
    <w:rsid w:val="000B0F03"/>
    <w:rsid w:val="00137A2F"/>
    <w:rsid w:val="001916B0"/>
    <w:rsid w:val="002D2C8F"/>
    <w:rsid w:val="003247AB"/>
    <w:rsid w:val="005E66C4"/>
    <w:rsid w:val="00703171"/>
    <w:rsid w:val="007A0F19"/>
    <w:rsid w:val="008E6675"/>
    <w:rsid w:val="009A28D1"/>
    <w:rsid w:val="00AE6D52"/>
    <w:rsid w:val="00DE7E41"/>
    <w:rsid w:val="00E65142"/>
    <w:rsid w:val="00F42295"/>
    <w:rsid w:val="00F5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1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7A0F19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A0F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A0F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A0F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A0F1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A0F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0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A0F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A0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7A0F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sid w:val="007A0F19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rsid w:val="007A0F19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7A0F19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7A0F19"/>
    <w:pPr>
      <w:spacing w:after="0" w:line="240" w:lineRule="auto"/>
    </w:pPr>
  </w:style>
  <w:style w:type="character" w:customStyle="1" w:styleId="StopkaZnak">
    <w:name w:val="Stopka Znak"/>
    <w:basedOn w:val="Domylnaczcionkaakapitu"/>
    <w:rsid w:val="007A0F19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7A0F19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sid w:val="007A0F1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rsid w:val="007A0F19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A0F19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A0F19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0F19"/>
    <w:pPr>
      <w:spacing w:after="120"/>
    </w:pPr>
  </w:style>
  <w:style w:type="paragraph" w:customStyle="1" w:styleId="doc-ti">
    <w:name w:val="doc-ti"/>
    <w:basedOn w:val="Standard"/>
    <w:rsid w:val="007A0F19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sid w:val="007A0F19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sid w:val="007A0F1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A0F1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rsid w:val="007A0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7A0F1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rsid w:val="007A0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sid w:val="007A0F1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sid w:val="007A0F19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sid w:val="007A0F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7A0F1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  <w:rsid w:val="007A0F19"/>
  </w:style>
  <w:style w:type="table" w:customStyle="1" w:styleId="Tabela-Siatka1">
    <w:name w:val="Tabela - Siatka1"/>
    <w:basedOn w:val="Standardowy"/>
    <w:next w:val="Tabela-Siatka"/>
    <w:rsid w:val="007A0F19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7A0F1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sid w:val="007A0F1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7A0F19"/>
    <w:rPr>
      <w:b/>
      <w:bCs/>
    </w:rPr>
  </w:style>
  <w:style w:type="character" w:customStyle="1" w:styleId="TematkomentarzaZnak">
    <w:name w:val="Temat komentarza Znak"/>
    <w:rsid w:val="007A0F19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7A0F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7A0F1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7A0F19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sid w:val="007A0F1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7A0F1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rsid w:val="007A0F19"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sid w:val="007A0F1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7A0F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7A0F1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7A0F1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7A0F1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7A0F19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f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7A0F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7A0F19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7A0F19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7A0F19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7A0F19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/platform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sNvwmHcij6zRE7+CkdZQRoh6g==">AMUW2mVFCGApNSviz/dvWI/Y2hWa2e2EbLhfZ7BfOZuamII6D1jgOCvnqRtYZ5oI81iOhPOYJMeOZph6a9yjhCqJIMJmpMGAW3PwwjZY0sdY32zNuMenuhlJSdcjhVYj3lH4a44Ln8IWvKM93fHQ8D4e5vqtdAr5HiTKR5XeRlgQvRdvkdJNChXubb8iM1qN5Knd/dH7fDa+DuZ3B4sgcKSIvyNKf2bwBtahFrd/vgA8kdqmtNkE1sFeF39M/iItlmNRTgi/oABd4yR+ejDklYbZgYir92uLYIqLn80SbyxDiPC4G5hb/ySKsor1KTC9g7m0/KS1XqsienighJ5NNR0ZhBPpqBFEUjla6QtS0b5TpdRW5tSGI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a_krzemien@poczta.onet.pl</cp:lastModifiedBy>
  <cp:revision>7</cp:revision>
  <dcterms:created xsi:type="dcterms:W3CDTF">2021-04-09T22:42:00Z</dcterms:created>
  <dcterms:modified xsi:type="dcterms:W3CDTF">2021-04-26T12:46:00Z</dcterms:modified>
</cp:coreProperties>
</file>